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宜昌优秀广告工作者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333333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color w:val="333333"/>
          <w:sz w:val="30"/>
          <w:szCs w:val="30"/>
          <w:vertAlign w:val="baseline"/>
          <w:lang w:val="en-US" w:eastAsia="zh-CN"/>
        </w:rPr>
        <w:t>湖北日报传媒集团三峡晚报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color w:val="333333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姓名：</w:t>
      </w:r>
      <w:r>
        <w:rPr>
          <w:rFonts w:hint="eastAsia" w:ascii="宋体" w:hAnsi="宋体" w:eastAsia="宋体" w:cs="宋体"/>
          <w:b/>
          <w:bCs/>
          <w:color w:val="333333"/>
          <w:sz w:val="30"/>
          <w:szCs w:val="30"/>
          <w:vertAlign w:val="baseline"/>
          <w:lang w:val="en-US" w:eastAsia="zh-CN"/>
        </w:rPr>
        <w:t>邓超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  <w:t>秭归白马广告装饰有限公司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  <w:t>陈绪林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  <w:t>宜昌精艺广告有限责任公司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  <w:t>宋煜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中国三峡出版传媒有限公司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陈炼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  <w:t>宜昌中和兴文化传播有限公司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  <w:t>罗明杰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  <w:t>宜昌三峡稻花香文化传媒有限公司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  <w:t>谭俊全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7.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:湖北宜昌荆楚广告传媒有限责任公司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</w:rPr>
        <w:t>王玲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8.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:宜昌智胜营销策划有限公司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陈金鹏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9.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eastAsia="zh-CN"/>
        </w:rPr>
        <w:t>中一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超人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eastAsia="zh-CN"/>
        </w:rPr>
        <w:t>（宜昌）文化传媒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</w:rPr>
        <w:t>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鲜于开宇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:宜昌市天天广告有限责任公司</w:t>
      </w:r>
    </w:p>
    <w:p>
      <w:pPr>
        <w:ind w:firstLine="602" w:firstLineChars="2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高明俐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11.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:宜昌市龙马广告文化传播有限责任公司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陈 威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12.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:宜昌三峡商报传媒有限公司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:郎少峰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13.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:宜昌钻石年代广告传媒有限公司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陈娇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14.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:宜昌三峡广播电视总台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戴维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15.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:宜昌纯森文化传媒有限公司</w:t>
      </w:r>
    </w:p>
    <w:p>
      <w:pPr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詹平峰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16.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:宜昌欣悦广告装饰有限公司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刘  宇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 xml:space="preserve">      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17.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:湖北前沿环境艺术工程有限公司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屈林涛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18.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:宜昌青铜器文化传媒有限公司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汪林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19.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:湖北枝江酒业股份有限公司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朱春晓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20.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:枝江广电致信文化传媒有限责任公司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樊雪雨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21.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:宜昌三峡日报传媒集团有限责任公司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胡兴军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22.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:兴山县柒陆广告有限公司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陈经平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23.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:宜昌公交集团有限责任公司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郭双双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vertAlign w:val="baseline"/>
          <w:lang w:val="en-US" w:eastAsia="zh-CN"/>
        </w:rPr>
        <w:t>24.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highlight w:val="none"/>
          <w:vertAlign w:val="baseline"/>
          <w:lang w:eastAsia="zh-CN"/>
        </w:rPr>
        <w:t>单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:宜昌市弘亨广告传媒有限公司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向兴桥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25.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:宜昌电都传媒广告有限公司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林彩平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26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宜昌市红人广告有限责任公司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杨天明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27.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:宜昌建投传媒有限公司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:龚本柱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28.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五峰土家族自治县广播电视台</w:t>
      </w:r>
    </w:p>
    <w:p>
      <w:pP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唐丹丹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29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宜昌朗清装饰艺术设计工程有限公司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黄刚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30.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五峰大家电脑广告有限责任公司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吕金锁</w:t>
      </w:r>
    </w:p>
    <w:p>
      <w:pP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31.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宜昌阳光文化传媒有限公司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蔡华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32.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宜昌优拓传媒有限公司</w:t>
      </w:r>
    </w:p>
    <w:p>
      <w:pPr>
        <w:ind w:firstLine="301" w:firstLineChars="1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胡佳琦</w:t>
      </w:r>
    </w:p>
    <w:p>
      <w:pPr>
        <w:widowControl/>
        <w:adjustRightInd w:val="0"/>
        <w:snapToGrid w:val="0"/>
        <w:spacing w:line="400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val="en-US" w:eastAsia="zh-CN"/>
        </w:rPr>
        <w:t>33.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湖北零零八文化传媒有限公司</w:t>
      </w:r>
    </w:p>
    <w:p>
      <w:pPr>
        <w:widowControl/>
        <w:adjustRightInd w:val="0"/>
        <w:snapToGrid w:val="0"/>
        <w:spacing w:line="400" w:lineRule="exact"/>
        <w:ind w:firstLine="301" w:firstLineChars="1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殷普文</w:t>
      </w:r>
    </w:p>
    <w:p>
      <w:pPr>
        <w:widowControl/>
        <w:adjustRightInd w:val="0"/>
        <w:snapToGrid w:val="0"/>
        <w:spacing w:line="400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34.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宜昌三峡日报新媒体有限责任公司</w:t>
      </w:r>
    </w:p>
    <w:p>
      <w:pPr>
        <w:widowControl/>
        <w:adjustRightInd w:val="0"/>
        <w:snapToGrid w:val="0"/>
        <w:spacing w:line="400" w:lineRule="exact"/>
        <w:ind w:firstLine="602" w:firstLineChars="200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邵华</w:t>
      </w: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35.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:宜昌市雨浓广告装饰有限责任公司</w:t>
      </w: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:鄢德新</w:t>
      </w: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left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36.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:江枫文化（宜昌）有限公司</w:t>
      </w:r>
    </w:p>
    <w:p>
      <w:pPr>
        <w:widowControl/>
        <w:numPr>
          <w:ilvl w:val="0"/>
          <w:numId w:val="0"/>
        </w:numPr>
        <w:adjustRightInd w:val="0"/>
        <w:snapToGrid w:val="0"/>
        <w:spacing w:line="400" w:lineRule="exact"/>
        <w:ind w:leftChars="0" w:firstLine="602" w:firstLineChars="20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:江峰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37.单位：夷陵区广播电视台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 xml:space="preserve">   姓名：郭大庆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兴山先锋广告传媒有限公司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姓名：肖绍华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兴山县广播电视台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姓名：陈继兵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长阳土家族自治县广播电视台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姓名：张智宇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湖北奕江源创业信息服务有限公司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姓名：陈彦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宜昌京华广告传媒有限公司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姓名：魏京华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宜昌市好印象文化传播有限责任公司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姓名：高茂林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湖北广播电视信息网络股份有限公司宜昌分公司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姓名：杨晓冬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eastAsia="zh-CN"/>
        </w:rPr>
        <w:t>宜昌智汇传媒有限公司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姓名：许汝香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cs="仿宋" w:asciiTheme="minorEastAsia" w:hAnsiTheme="minorEastAsia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cs="仿宋" w:asciiTheme="minorEastAsia" w:hAnsiTheme="minorEastAsia"/>
          <w:bCs/>
          <w:color w:val="auto"/>
          <w:kern w:val="0"/>
          <w:sz w:val="30"/>
          <w:szCs w:val="30"/>
          <w:lang w:val="en-US" w:eastAsia="zh-CN"/>
        </w:rPr>
        <w:t>湖北省广播电视信息网络股份有限公司宜昌分公司</w:t>
      </w:r>
    </w:p>
    <w:p>
      <w:pPr>
        <w:numPr>
          <w:numId w:val="0"/>
        </w:numPr>
        <w:ind w:leftChars="0"/>
        <w:rPr>
          <w:rFonts w:hint="eastAsia" w:cs="仿宋" w:asciiTheme="minorEastAsia" w:hAnsiTheme="minorEastAsia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cs="仿宋" w:asciiTheme="minorEastAsia" w:hAnsiTheme="minorEastAsia"/>
          <w:bCs/>
          <w:color w:val="auto"/>
          <w:kern w:val="0"/>
          <w:sz w:val="30"/>
          <w:szCs w:val="30"/>
          <w:lang w:val="en-US" w:eastAsia="zh-CN"/>
        </w:rPr>
        <w:t>姓名：杨晓冬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cs="仿宋" w:asciiTheme="minorEastAsia" w:hAnsiTheme="minorEastAsia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cs="仿宋" w:asciiTheme="minorEastAsia" w:hAnsiTheme="minorEastAsia"/>
          <w:bCs/>
          <w:color w:val="auto"/>
          <w:kern w:val="0"/>
          <w:sz w:val="30"/>
          <w:szCs w:val="30"/>
          <w:lang w:val="en-US" w:eastAsia="zh-CN"/>
        </w:rPr>
        <w:t>湖北昭君旅游文化发展有限公司</w:t>
      </w:r>
    </w:p>
    <w:p>
      <w:pPr>
        <w:numPr>
          <w:numId w:val="0"/>
        </w:numPr>
        <w:ind w:leftChars="0"/>
        <w:rPr>
          <w:rFonts w:hint="eastAsia" w:cs="仿宋" w:asciiTheme="minorEastAsia" w:hAnsiTheme="minorEastAsia"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cs="仿宋" w:asciiTheme="minorEastAsia" w:hAnsiTheme="minorEastAsia"/>
          <w:bCs/>
          <w:color w:val="auto"/>
          <w:kern w:val="0"/>
          <w:sz w:val="30"/>
          <w:szCs w:val="30"/>
          <w:lang w:val="en-US" w:eastAsia="zh-CN"/>
        </w:rPr>
        <w:t>姓名：万一鸣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eastAsia" w:cs="仿宋" w:asciiTheme="minorEastAsia" w:hAnsiTheme="minorEastAsia"/>
          <w:bCs/>
          <w:color w:val="auto"/>
          <w:kern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751432"/>
    <w:multiLevelType w:val="singleLevel"/>
    <w:tmpl w:val="A8751432"/>
    <w:lvl w:ilvl="0" w:tentative="0">
      <w:start w:val="38"/>
      <w:numFmt w:val="decimal"/>
      <w:suff w:val="nothing"/>
      <w:lvlText w:val="%1、"/>
      <w:lvlJc w:val="left"/>
    </w:lvl>
  </w:abstractNum>
  <w:abstractNum w:abstractNumId="1">
    <w:nsid w:val="5C1C6531"/>
    <w:multiLevelType w:val="singleLevel"/>
    <w:tmpl w:val="5C1C6531"/>
    <w:lvl w:ilvl="0" w:tentative="0">
      <w:start w:val="10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120AE4"/>
    <w:rsid w:val="0E0E5215"/>
    <w:rsid w:val="147A49A9"/>
    <w:rsid w:val="14BE4F40"/>
    <w:rsid w:val="17167030"/>
    <w:rsid w:val="1BBE7DF4"/>
    <w:rsid w:val="210C72AB"/>
    <w:rsid w:val="232832CF"/>
    <w:rsid w:val="23FF3255"/>
    <w:rsid w:val="2F3F414F"/>
    <w:rsid w:val="2FD52BED"/>
    <w:rsid w:val="38421F6D"/>
    <w:rsid w:val="3B6C2BCC"/>
    <w:rsid w:val="3CF903FC"/>
    <w:rsid w:val="42415E74"/>
    <w:rsid w:val="443D02E6"/>
    <w:rsid w:val="49263296"/>
    <w:rsid w:val="4A5A0541"/>
    <w:rsid w:val="598E5895"/>
    <w:rsid w:val="599D4E75"/>
    <w:rsid w:val="5B3B27FD"/>
    <w:rsid w:val="62294504"/>
    <w:rsid w:val="6B5907FB"/>
    <w:rsid w:val="709A5E07"/>
    <w:rsid w:val="73166A10"/>
    <w:rsid w:val="74203308"/>
    <w:rsid w:val="77CE4C8C"/>
    <w:rsid w:val="7BA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无涯</cp:lastModifiedBy>
  <dcterms:modified xsi:type="dcterms:W3CDTF">2018-12-27T09:57:33Z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